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86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564"/>
        <w:gridCol w:w="2999"/>
        <w:gridCol w:w="5194"/>
        <w:gridCol w:w="29"/>
      </w:tblGrid>
      <w:tr w:rsidR="0052409D" w:rsidRPr="0052078C" w14:paraId="695C6435" w14:textId="77777777" w:rsidTr="00E56DBB">
        <w:trPr>
          <w:gridAfter w:val="1"/>
          <w:wAfter w:w="29" w:type="dxa"/>
        </w:trPr>
        <w:tc>
          <w:tcPr>
            <w:tcW w:w="10314" w:type="dxa"/>
            <w:gridSpan w:val="5"/>
            <w:shd w:val="clear" w:color="auto" w:fill="auto"/>
          </w:tcPr>
          <w:p w14:paraId="56ADDD65" w14:textId="77777777" w:rsidR="0052409D" w:rsidRPr="003C3BDC" w:rsidRDefault="0052409D" w:rsidP="00E56DBB">
            <w:pPr>
              <w:ind w:left="-255" w:firstLine="255"/>
              <w:jc w:val="center"/>
              <w:rPr>
                <w:rFonts w:ascii="Calibri" w:hAnsi="Calibri" w:cs="Calibri"/>
                <w:b/>
                <w:sz w:val="20"/>
                <w:szCs w:val="20"/>
                <w:lang w:eastAsia="pt-PT"/>
              </w:rPr>
            </w:pPr>
            <w:r w:rsidRPr="003C3BDC">
              <w:rPr>
                <w:rFonts w:ascii="Calibri" w:hAnsi="Calibri" w:cs="Calibri"/>
                <w:b/>
                <w:sz w:val="20"/>
                <w:szCs w:val="20"/>
                <w:lang w:eastAsia="pt-PT"/>
              </w:rPr>
              <w:t>DECLARAÇÃO DO BENEFICIÁRIO</w:t>
            </w:r>
          </w:p>
          <w:p w14:paraId="67134574" w14:textId="77777777" w:rsidR="0052409D" w:rsidRPr="00DC3043" w:rsidRDefault="0052409D" w:rsidP="00E56DBB">
            <w:pPr>
              <w:spacing w:line="276" w:lineRule="auto"/>
              <w:ind w:left="-255" w:firstLine="255"/>
              <w:jc w:val="center"/>
              <w:rPr>
                <w:rFonts w:ascii="Calibri" w:hAnsi="Calibri" w:cs="Calibri"/>
                <w:b/>
                <w:sz w:val="20"/>
                <w:szCs w:val="20"/>
                <w:lang w:eastAsia="pt-PT"/>
              </w:rPr>
            </w:pPr>
            <w:r w:rsidRPr="004570FB">
              <w:rPr>
                <w:rFonts w:ascii="Calibri" w:hAnsi="Calibri" w:cs="Calibri"/>
                <w:b/>
                <w:sz w:val="20"/>
                <w:szCs w:val="20"/>
                <w:lang w:eastAsia="pt-PT"/>
              </w:rPr>
              <w:t>LINHA DE APOIO ÀS EMPRESAS DOS AÇORES</w:t>
            </w:r>
          </w:p>
        </w:tc>
      </w:tr>
      <w:tr w:rsidR="0052409D" w:rsidRPr="0052078C" w14:paraId="13AB870F" w14:textId="77777777" w:rsidTr="00E56DBB">
        <w:trPr>
          <w:gridAfter w:val="1"/>
          <w:wAfter w:w="29" w:type="dxa"/>
        </w:trPr>
        <w:tc>
          <w:tcPr>
            <w:tcW w:w="10314" w:type="dxa"/>
            <w:gridSpan w:val="5"/>
            <w:shd w:val="clear" w:color="auto" w:fill="auto"/>
          </w:tcPr>
          <w:p w14:paraId="187D22C4" w14:textId="77777777" w:rsidR="0052409D" w:rsidRPr="0052078C" w:rsidRDefault="0052409D" w:rsidP="00E56DBB">
            <w:pPr>
              <w:spacing w:line="276" w:lineRule="auto"/>
              <w:ind w:left="-255" w:firstLine="255"/>
              <w:rPr>
                <w:rFonts w:ascii="Calibri" w:hAnsi="Calibri" w:cs="Calibri"/>
                <w:sz w:val="18"/>
                <w:szCs w:val="18"/>
              </w:rPr>
            </w:pPr>
            <w:r w:rsidRPr="0052078C">
              <w:rPr>
                <w:rFonts w:ascii="Calibri" w:hAnsi="Calibri" w:cs="Calibri"/>
                <w:sz w:val="18"/>
                <w:szCs w:val="18"/>
              </w:rPr>
              <w:t>O beneficiário identificado pelo,</w:t>
            </w:r>
          </w:p>
        </w:tc>
      </w:tr>
      <w:tr w:rsidR="0052409D" w:rsidRPr="0052078C" w14:paraId="69C6925F" w14:textId="77777777" w:rsidTr="00E56DBB">
        <w:trPr>
          <w:gridAfter w:val="1"/>
          <w:wAfter w:w="29" w:type="dxa"/>
        </w:trPr>
        <w:tc>
          <w:tcPr>
            <w:tcW w:w="1557" w:type="dxa"/>
            <w:gridSpan w:val="2"/>
            <w:shd w:val="clear" w:color="auto" w:fill="auto"/>
          </w:tcPr>
          <w:p w14:paraId="3668F35C" w14:textId="77777777" w:rsidR="0052409D" w:rsidRPr="0052078C" w:rsidRDefault="0052409D" w:rsidP="00E56DBB">
            <w:pPr>
              <w:spacing w:line="276" w:lineRule="auto"/>
              <w:jc w:val="center"/>
              <w:rPr>
                <w:rFonts w:ascii="Calibri" w:hAnsi="Calibri" w:cs="Calibri"/>
                <w:b/>
                <w:sz w:val="18"/>
                <w:szCs w:val="18"/>
              </w:rPr>
            </w:pPr>
            <w:r w:rsidRPr="0052078C">
              <w:rPr>
                <w:rFonts w:ascii="Calibri" w:hAnsi="Calibri" w:cs="Calibri"/>
                <w:b/>
                <w:sz w:val="18"/>
                <w:szCs w:val="18"/>
              </w:rPr>
              <w:t>NIF</w:t>
            </w:r>
          </w:p>
        </w:tc>
        <w:tc>
          <w:tcPr>
            <w:tcW w:w="8757" w:type="dxa"/>
            <w:gridSpan w:val="3"/>
            <w:shd w:val="clear" w:color="auto" w:fill="auto"/>
          </w:tcPr>
          <w:p w14:paraId="734CF100" w14:textId="77777777" w:rsidR="0052409D" w:rsidRPr="0052078C" w:rsidRDefault="0052409D" w:rsidP="00E56DBB">
            <w:pPr>
              <w:spacing w:line="276" w:lineRule="auto"/>
              <w:jc w:val="center"/>
              <w:rPr>
                <w:rFonts w:ascii="Calibri" w:hAnsi="Calibri" w:cs="Calibri"/>
                <w:sz w:val="18"/>
                <w:szCs w:val="18"/>
                <w:highlight w:val="yellow"/>
              </w:rPr>
            </w:pPr>
          </w:p>
        </w:tc>
      </w:tr>
      <w:tr w:rsidR="0052409D" w:rsidRPr="0052078C" w14:paraId="3ACC3B9C" w14:textId="77777777" w:rsidTr="00E56DBB">
        <w:trPr>
          <w:gridAfter w:val="1"/>
          <w:wAfter w:w="29" w:type="dxa"/>
        </w:trPr>
        <w:tc>
          <w:tcPr>
            <w:tcW w:w="1557" w:type="dxa"/>
            <w:gridSpan w:val="2"/>
            <w:shd w:val="clear" w:color="auto" w:fill="auto"/>
          </w:tcPr>
          <w:p w14:paraId="01EA2CA5" w14:textId="77777777" w:rsidR="0052409D" w:rsidRPr="0052078C" w:rsidRDefault="0052409D" w:rsidP="00E56DBB">
            <w:pPr>
              <w:spacing w:line="276" w:lineRule="auto"/>
              <w:jc w:val="center"/>
              <w:rPr>
                <w:rFonts w:ascii="Calibri" w:hAnsi="Calibri" w:cs="Calibri"/>
                <w:b/>
                <w:sz w:val="18"/>
                <w:szCs w:val="18"/>
              </w:rPr>
            </w:pPr>
            <w:r w:rsidRPr="0052078C">
              <w:rPr>
                <w:rFonts w:ascii="Calibri" w:hAnsi="Calibri" w:cs="Calibri"/>
                <w:b/>
                <w:sz w:val="18"/>
                <w:szCs w:val="18"/>
              </w:rPr>
              <w:t>Nome</w:t>
            </w:r>
          </w:p>
        </w:tc>
        <w:tc>
          <w:tcPr>
            <w:tcW w:w="8757" w:type="dxa"/>
            <w:gridSpan w:val="3"/>
            <w:shd w:val="clear" w:color="auto" w:fill="auto"/>
          </w:tcPr>
          <w:p w14:paraId="0FBF5929" w14:textId="77777777" w:rsidR="0052409D" w:rsidRPr="0052078C" w:rsidRDefault="0052409D" w:rsidP="00E56DBB">
            <w:pPr>
              <w:spacing w:line="276" w:lineRule="auto"/>
              <w:jc w:val="center"/>
              <w:rPr>
                <w:rFonts w:ascii="Calibri" w:hAnsi="Calibri" w:cs="Calibri"/>
                <w:sz w:val="18"/>
                <w:szCs w:val="18"/>
                <w:highlight w:val="yellow"/>
              </w:rPr>
            </w:pPr>
          </w:p>
        </w:tc>
      </w:tr>
      <w:tr w:rsidR="0052409D" w:rsidRPr="0052078C" w14:paraId="4E395EFC" w14:textId="77777777" w:rsidTr="00E56DBB">
        <w:trPr>
          <w:gridAfter w:val="1"/>
          <w:wAfter w:w="29" w:type="dxa"/>
        </w:trPr>
        <w:tc>
          <w:tcPr>
            <w:tcW w:w="10314" w:type="dxa"/>
            <w:gridSpan w:val="5"/>
            <w:shd w:val="clear" w:color="auto" w:fill="auto"/>
          </w:tcPr>
          <w:p w14:paraId="4817A59D"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Declara que,</w:t>
            </w:r>
          </w:p>
        </w:tc>
      </w:tr>
      <w:tr w:rsidR="0052409D" w:rsidRPr="0052078C" w14:paraId="38991640" w14:textId="77777777" w:rsidTr="00E56DBB">
        <w:trPr>
          <w:gridAfter w:val="1"/>
          <w:wAfter w:w="29" w:type="dxa"/>
        </w:trPr>
        <w:tc>
          <w:tcPr>
            <w:tcW w:w="391" w:type="dxa"/>
            <w:shd w:val="clear" w:color="auto" w:fill="auto"/>
          </w:tcPr>
          <w:p w14:paraId="09FDD96B"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1)</w:t>
            </w:r>
          </w:p>
        </w:tc>
        <w:tc>
          <w:tcPr>
            <w:tcW w:w="9923" w:type="dxa"/>
            <w:gridSpan w:val="4"/>
            <w:shd w:val="clear" w:color="auto" w:fill="auto"/>
          </w:tcPr>
          <w:p w14:paraId="6A8A989D"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Não era considerado em dificuldades a 31 de dezembro de 2019, nos termos do nº 18 do Artigo 2º do Regulamento da Comissão Europeia nº 651/2014 de 17 de junho, nomeadamente,</w:t>
            </w:r>
          </w:p>
          <w:p w14:paraId="620DA875"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41048026"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64B4FE01"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c) Não foi objeto de um processo coletivo de insolvência ou preencher, de acordo com o respetivo direito nacional, os critérios para ser submetida a um processo coletivo de insolvência a pedido dos seus credores.</w:t>
            </w:r>
          </w:p>
          <w:p w14:paraId="0E816227" w14:textId="77777777" w:rsidR="0052409D"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d) Não recebeu um auxílio de emergência e ainda não tiver reembolsado o empréstimo ou terminada a garantia, ou tiver recebido um auxílio à reestruturação e ainda estiver sujeita a um plano de reestruturação.</w:t>
            </w:r>
          </w:p>
          <w:p w14:paraId="149F3A54" w14:textId="77777777" w:rsidR="0052409D" w:rsidRDefault="0052409D" w:rsidP="00E56DBB">
            <w:pPr>
              <w:autoSpaceDE w:val="0"/>
              <w:autoSpaceDN w:val="0"/>
              <w:adjustRightInd w:val="0"/>
              <w:spacing w:line="276" w:lineRule="auto"/>
              <w:jc w:val="both"/>
              <w:rPr>
                <w:rFonts w:ascii="Calibri" w:hAnsi="Calibri" w:cs="Calibri"/>
                <w:sz w:val="18"/>
                <w:szCs w:val="18"/>
              </w:rPr>
            </w:pPr>
          </w:p>
          <w:p w14:paraId="3B8D58EB"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F07BC5">
              <w:rPr>
                <w:rFonts w:ascii="Calibri" w:hAnsi="Calibri" w:cs="Calibri"/>
                <w:sz w:val="18"/>
                <w:szCs w:val="18"/>
              </w:rPr>
              <w:t xml:space="preserve">O presente ponto não se aplica a micro e pequenas empresas, </w:t>
            </w:r>
            <w:r>
              <w:rPr>
                <w:rFonts w:ascii="Calibri" w:hAnsi="Calibri" w:cs="Calibri"/>
                <w:sz w:val="18"/>
                <w:szCs w:val="18"/>
              </w:rPr>
              <w:t>que se considerem abrangidas</w:t>
            </w:r>
            <w:r w:rsidRPr="00F07BC5">
              <w:rPr>
                <w:rFonts w:ascii="Calibri" w:hAnsi="Calibri" w:cs="Calibri"/>
                <w:sz w:val="18"/>
                <w:szCs w:val="18"/>
              </w:rPr>
              <w:t xml:space="preserve"> </w:t>
            </w:r>
            <w:r>
              <w:rPr>
                <w:rFonts w:ascii="Calibri" w:hAnsi="Calibri" w:cs="Calibri"/>
                <w:sz w:val="18"/>
                <w:szCs w:val="18"/>
              </w:rPr>
              <w:t>pela</w:t>
            </w:r>
            <w:r w:rsidRPr="00F07BC5">
              <w:rPr>
                <w:rFonts w:ascii="Calibri" w:hAnsi="Calibri" w:cs="Calibri"/>
                <w:sz w:val="18"/>
                <w:szCs w:val="18"/>
              </w:rPr>
              <w:t xml:space="preserve"> alínea c) do considerando (9) da Comunicação da </w:t>
            </w:r>
            <w:r w:rsidRPr="00F07BC5">
              <w:rPr>
                <w:rFonts w:ascii="Calibri" w:hAnsi="Calibri" w:cs="Calibri"/>
                <w:i/>
                <w:iCs/>
                <w:sz w:val="18"/>
                <w:szCs w:val="18"/>
              </w:rPr>
              <w:t xml:space="preserve">Comissão Notificação C (2020) 9615 final referente ao </w:t>
            </w:r>
            <w:proofErr w:type="spellStart"/>
            <w:r w:rsidRPr="00F07BC5">
              <w:rPr>
                <w:rFonts w:ascii="Calibri" w:hAnsi="Calibri" w:cs="Calibri"/>
                <w:i/>
                <w:iCs/>
                <w:sz w:val="18"/>
                <w:szCs w:val="18"/>
              </w:rPr>
              <w:t>State</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Aid</w:t>
            </w:r>
            <w:proofErr w:type="spellEnd"/>
            <w:r w:rsidRPr="00F07BC5">
              <w:rPr>
                <w:rFonts w:ascii="Calibri" w:hAnsi="Calibri" w:cs="Calibri"/>
                <w:i/>
                <w:iCs/>
                <w:sz w:val="18"/>
                <w:szCs w:val="18"/>
              </w:rPr>
              <w:t xml:space="preserve"> SA.59795 (2020/N) – Portugal COVID-19: </w:t>
            </w:r>
            <w:proofErr w:type="spellStart"/>
            <w:r w:rsidRPr="00F07BC5">
              <w:rPr>
                <w:rFonts w:ascii="Calibri" w:hAnsi="Calibri" w:cs="Calibri"/>
                <w:i/>
                <w:iCs/>
                <w:sz w:val="18"/>
                <w:szCs w:val="18"/>
              </w:rPr>
              <w:t>Amendment</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of</w:t>
            </w:r>
            <w:proofErr w:type="spellEnd"/>
            <w:r w:rsidRPr="00F07BC5">
              <w:rPr>
                <w:rFonts w:ascii="Calibri" w:hAnsi="Calibri" w:cs="Calibri"/>
                <w:i/>
                <w:iCs/>
                <w:sz w:val="18"/>
                <w:szCs w:val="18"/>
              </w:rPr>
              <w:t xml:space="preserve"> SA.56873 (2020/N) - </w:t>
            </w:r>
            <w:proofErr w:type="spellStart"/>
            <w:r w:rsidRPr="00F07BC5">
              <w:rPr>
                <w:rFonts w:ascii="Calibri" w:hAnsi="Calibri" w:cs="Calibri"/>
                <w:i/>
                <w:iCs/>
                <w:sz w:val="18"/>
                <w:szCs w:val="18"/>
              </w:rPr>
              <w:t>Direct</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grant</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scheme</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and</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loan</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guarantee</w:t>
            </w:r>
            <w:proofErr w:type="spellEnd"/>
            <w:r w:rsidRPr="00F07BC5">
              <w:rPr>
                <w:rFonts w:ascii="Calibri" w:hAnsi="Calibri" w:cs="Calibri"/>
                <w:i/>
                <w:iCs/>
                <w:sz w:val="18"/>
                <w:szCs w:val="18"/>
              </w:rPr>
              <w:t xml:space="preserve"> </w:t>
            </w:r>
            <w:proofErr w:type="spellStart"/>
            <w:r w:rsidRPr="00F07BC5">
              <w:rPr>
                <w:rFonts w:ascii="Calibri" w:hAnsi="Calibri" w:cs="Calibri"/>
                <w:i/>
                <w:iCs/>
                <w:sz w:val="18"/>
                <w:szCs w:val="18"/>
              </w:rPr>
              <w:t>scheme</w:t>
            </w:r>
            <w:proofErr w:type="spellEnd"/>
            <w:r w:rsidRPr="00F07BC5">
              <w:rPr>
                <w:rFonts w:ascii="Calibri" w:hAnsi="Calibri" w:cs="Calibri"/>
                <w:i/>
                <w:iCs/>
                <w:sz w:val="18"/>
                <w:szCs w:val="18"/>
              </w:rPr>
              <w:t>, de 22 de dezembro de 2020</w:t>
            </w:r>
            <w:r>
              <w:rPr>
                <w:rFonts w:ascii="Calibri" w:hAnsi="Calibri" w:cs="Calibri"/>
                <w:i/>
                <w:iCs/>
                <w:sz w:val="18"/>
                <w:szCs w:val="18"/>
              </w:rPr>
              <w:t>.</w:t>
            </w:r>
          </w:p>
        </w:tc>
      </w:tr>
      <w:tr w:rsidR="0052409D" w:rsidRPr="0052078C" w14:paraId="7DFD2174" w14:textId="77777777" w:rsidTr="00E56DBB">
        <w:trPr>
          <w:gridAfter w:val="1"/>
          <w:wAfter w:w="29" w:type="dxa"/>
        </w:trPr>
        <w:tc>
          <w:tcPr>
            <w:tcW w:w="391" w:type="dxa"/>
            <w:shd w:val="clear" w:color="auto" w:fill="auto"/>
          </w:tcPr>
          <w:p w14:paraId="63F757C9" w14:textId="77777777" w:rsidR="0052409D" w:rsidRPr="0034687F" w:rsidRDefault="0052409D" w:rsidP="00E56DBB">
            <w:pPr>
              <w:autoSpaceDE w:val="0"/>
              <w:autoSpaceDN w:val="0"/>
              <w:adjustRightInd w:val="0"/>
              <w:spacing w:line="360" w:lineRule="auto"/>
              <w:jc w:val="both"/>
              <w:rPr>
                <w:rFonts w:ascii="Calibri" w:hAnsi="Calibri" w:cs="Calibri"/>
                <w:sz w:val="18"/>
                <w:szCs w:val="18"/>
              </w:rPr>
            </w:pPr>
            <w:r w:rsidRPr="0034687F">
              <w:rPr>
                <w:rFonts w:ascii="Calibri" w:hAnsi="Calibri" w:cs="Calibri"/>
                <w:sz w:val="18"/>
                <w:szCs w:val="18"/>
              </w:rPr>
              <w:t>2)</w:t>
            </w:r>
          </w:p>
        </w:tc>
        <w:tc>
          <w:tcPr>
            <w:tcW w:w="9923" w:type="dxa"/>
            <w:gridSpan w:val="4"/>
            <w:shd w:val="clear" w:color="auto" w:fill="auto"/>
          </w:tcPr>
          <w:p w14:paraId="22EF9F40" w14:textId="77777777" w:rsidR="0052409D" w:rsidRPr="003753A1" w:rsidRDefault="0052409D" w:rsidP="00E56DBB">
            <w:pPr>
              <w:jc w:val="both"/>
              <w:rPr>
                <w:rFonts w:ascii="Calibri" w:hAnsi="Calibri" w:cs="Calibri"/>
                <w:sz w:val="18"/>
                <w:szCs w:val="18"/>
              </w:rPr>
            </w:pPr>
            <w:r w:rsidRPr="003753A1">
              <w:rPr>
                <w:rFonts w:ascii="Calibri" w:hAnsi="Calibri" w:cs="Calibri"/>
                <w:sz w:val="18"/>
                <w:szCs w:val="18"/>
              </w:rPr>
              <w:t xml:space="preserve">Assume o compromisso de manutenção </w:t>
            </w:r>
            <w:r>
              <w:rPr>
                <w:rFonts w:ascii="Calibri" w:hAnsi="Calibri" w:cs="Calibri"/>
                <w:sz w:val="18"/>
                <w:szCs w:val="18"/>
              </w:rPr>
              <w:t xml:space="preserve">pelo prazo de 6 meses </w:t>
            </w:r>
            <w:r w:rsidRPr="003753A1">
              <w:rPr>
                <w:rFonts w:ascii="Calibri" w:hAnsi="Calibri" w:cs="Calibri"/>
                <w:sz w:val="18"/>
                <w:szCs w:val="18"/>
              </w:rPr>
              <w:t xml:space="preserve">de, pelo menos, 75% dos postos de trabalho, </w:t>
            </w:r>
            <w:r>
              <w:rPr>
                <w:rFonts w:ascii="Calibri" w:hAnsi="Calibri" w:cs="Calibri"/>
                <w:sz w:val="18"/>
                <w:szCs w:val="18"/>
              </w:rPr>
              <w:t>comprovados à data de contratação da operação</w:t>
            </w:r>
            <w:r w:rsidRPr="003753A1">
              <w:rPr>
                <w:rFonts w:ascii="Calibri" w:hAnsi="Calibri" w:cs="Calibri"/>
                <w:sz w:val="18"/>
                <w:szCs w:val="18"/>
              </w:rPr>
              <w:t>, não sendo consideradas:</w:t>
            </w:r>
          </w:p>
          <w:p w14:paraId="5DBD1CEF" w14:textId="77777777" w:rsidR="0052409D" w:rsidRPr="003753A1" w:rsidRDefault="0052409D" w:rsidP="0052409D">
            <w:pPr>
              <w:numPr>
                <w:ilvl w:val="0"/>
                <w:numId w:val="3"/>
              </w:numPr>
              <w:autoSpaceDE w:val="0"/>
              <w:autoSpaceDN w:val="0"/>
              <w:adjustRightInd w:val="0"/>
              <w:ind w:left="745" w:hanging="218"/>
              <w:jc w:val="both"/>
              <w:rPr>
                <w:rFonts w:ascii="Calibri" w:hAnsi="Calibri" w:cs="Calibri"/>
                <w:sz w:val="18"/>
                <w:szCs w:val="18"/>
              </w:rPr>
            </w:pPr>
            <w:r w:rsidRPr="003753A1">
              <w:rPr>
                <w:rFonts w:ascii="Calibri" w:hAnsi="Calibri" w:cs="Calibri"/>
                <w:sz w:val="18"/>
                <w:szCs w:val="18"/>
              </w:rPr>
              <w:t>As cessações de contratos de trabalho que o empregador demonstre terem sido por motivo de invalidez, de reforma por velhice ou por despedimento por facto imputável ao trabalhador, nem as relativas a sócios que deixem de constar da declaração de remunerações entregue na Segurança Social;</w:t>
            </w:r>
          </w:p>
          <w:p w14:paraId="3B0BEFFD" w14:textId="77777777" w:rsidR="0052409D" w:rsidRPr="003753A1" w:rsidRDefault="0052409D" w:rsidP="0052409D">
            <w:pPr>
              <w:numPr>
                <w:ilvl w:val="0"/>
                <w:numId w:val="3"/>
              </w:numPr>
              <w:tabs>
                <w:tab w:val="left" w:pos="715"/>
              </w:tabs>
              <w:autoSpaceDE w:val="0"/>
              <w:autoSpaceDN w:val="0"/>
              <w:adjustRightInd w:val="0"/>
              <w:ind w:left="715" w:hanging="142"/>
              <w:jc w:val="both"/>
              <w:rPr>
                <w:rFonts w:ascii="Calibri" w:hAnsi="Calibri" w:cs="Calibri"/>
                <w:sz w:val="18"/>
                <w:szCs w:val="18"/>
              </w:rPr>
            </w:pPr>
            <w:r w:rsidRPr="003753A1">
              <w:rPr>
                <w:rFonts w:ascii="Calibri" w:hAnsi="Calibri" w:cs="Calibri"/>
                <w:sz w:val="18"/>
                <w:szCs w:val="18"/>
              </w:rPr>
              <w:t>As cessações ou não renovações do contrato de trabalho, por iniciativa do trabalhador;</w:t>
            </w:r>
          </w:p>
          <w:p w14:paraId="54029DB7" w14:textId="77777777" w:rsidR="0052409D" w:rsidRDefault="0052409D" w:rsidP="0052409D">
            <w:pPr>
              <w:numPr>
                <w:ilvl w:val="0"/>
                <w:numId w:val="3"/>
              </w:numPr>
              <w:autoSpaceDE w:val="0"/>
              <w:autoSpaceDN w:val="0"/>
              <w:adjustRightInd w:val="0"/>
              <w:ind w:left="715" w:hanging="142"/>
              <w:jc w:val="both"/>
              <w:rPr>
                <w:rFonts w:ascii="Calibri" w:hAnsi="Calibri" w:cs="Calibri"/>
                <w:sz w:val="18"/>
                <w:szCs w:val="18"/>
              </w:rPr>
            </w:pPr>
            <w:r w:rsidRPr="003753A1">
              <w:rPr>
                <w:rFonts w:ascii="Calibri" w:hAnsi="Calibri" w:cs="Calibri"/>
                <w:sz w:val="18"/>
                <w:szCs w:val="18"/>
              </w:rPr>
              <w:t>As transferências entre empresas do grupo;</w:t>
            </w:r>
          </w:p>
          <w:p w14:paraId="03696966" w14:textId="77777777" w:rsidR="0052409D" w:rsidRPr="003753A1" w:rsidRDefault="0052409D" w:rsidP="0052409D">
            <w:pPr>
              <w:numPr>
                <w:ilvl w:val="0"/>
                <w:numId w:val="3"/>
              </w:numPr>
              <w:autoSpaceDE w:val="0"/>
              <w:autoSpaceDN w:val="0"/>
              <w:adjustRightInd w:val="0"/>
              <w:ind w:left="715" w:hanging="142"/>
              <w:jc w:val="both"/>
              <w:rPr>
                <w:rFonts w:ascii="Calibri" w:hAnsi="Calibri" w:cs="Calibri"/>
                <w:sz w:val="18"/>
                <w:szCs w:val="18"/>
              </w:rPr>
            </w:pPr>
            <w:r w:rsidRPr="003753A1">
              <w:rPr>
                <w:rFonts w:ascii="Calibri" w:hAnsi="Calibri" w:cs="Calibri"/>
                <w:sz w:val="18"/>
                <w:szCs w:val="18"/>
              </w:rPr>
              <w:t>Os contratos de trabalho sazonal.</w:t>
            </w:r>
          </w:p>
        </w:tc>
      </w:tr>
      <w:tr w:rsidR="0052409D" w:rsidRPr="0052078C" w14:paraId="60F05719" w14:textId="77777777" w:rsidTr="00E56DBB">
        <w:trPr>
          <w:gridAfter w:val="1"/>
          <w:wAfter w:w="29" w:type="dxa"/>
        </w:trPr>
        <w:tc>
          <w:tcPr>
            <w:tcW w:w="391" w:type="dxa"/>
            <w:shd w:val="clear" w:color="auto" w:fill="auto"/>
          </w:tcPr>
          <w:p w14:paraId="72F95034"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3)</w:t>
            </w:r>
          </w:p>
        </w:tc>
        <w:tc>
          <w:tcPr>
            <w:tcW w:w="9923" w:type="dxa"/>
            <w:gridSpan w:val="4"/>
            <w:shd w:val="clear" w:color="auto" w:fill="auto"/>
          </w:tcPr>
          <w:p w14:paraId="6186DED6"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Não é:</w:t>
            </w:r>
          </w:p>
          <w:p w14:paraId="0E1FB301"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a) Entidade com sede ou direção efetiva em países, territórios ou regiões com regime fiscal claramente mais favorável, quando estes constem da lista aprovada pela </w:t>
            </w:r>
            <w:hyperlink r:id="rId5" w:tgtFrame="_blank" w:tooltip="Portaria n.º 150/2004" w:history="1">
              <w:r w:rsidRPr="0052078C">
                <w:rPr>
                  <w:rFonts w:ascii="Calibri" w:hAnsi="Calibri" w:cs="Calibri"/>
                  <w:sz w:val="18"/>
                  <w:szCs w:val="18"/>
                </w:rPr>
                <w:t>Portaria n.º 150/2004</w:t>
              </w:r>
            </w:hyperlink>
            <w:r w:rsidRPr="0052078C">
              <w:rPr>
                <w:rFonts w:ascii="Calibri" w:hAnsi="Calibri" w:cs="Calibri"/>
                <w:sz w:val="18"/>
                <w:szCs w:val="18"/>
              </w:rPr>
              <w:t>, de 13 de fevereiro;</w:t>
            </w:r>
          </w:p>
          <w:p w14:paraId="7122D91E"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52078C">
                <w:rPr>
                  <w:rFonts w:ascii="Calibri" w:hAnsi="Calibri" w:cs="Calibri"/>
                  <w:sz w:val="18"/>
                  <w:szCs w:val="18"/>
                </w:rPr>
                <w:t>Portaria n.º 150/2004</w:t>
              </w:r>
            </w:hyperlink>
            <w:r w:rsidRPr="0052078C">
              <w:rPr>
                <w:rFonts w:ascii="Calibri" w:hAnsi="Calibri" w:cs="Calibri"/>
                <w:sz w:val="18"/>
                <w:szCs w:val="18"/>
              </w:rPr>
              <w:t>, de 13 de fevereiro, ou cujo beneficiário efetivo tenha domicílio naqueles países, territórios ou regiões.</w:t>
            </w:r>
          </w:p>
        </w:tc>
      </w:tr>
      <w:tr w:rsidR="0052409D" w:rsidRPr="0052078C" w14:paraId="78342242" w14:textId="77777777" w:rsidTr="00E56DBB">
        <w:trPr>
          <w:gridAfter w:val="1"/>
          <w:wAfter w:w="29" w:type="dxa"/>
        </w:trPr>
        <w:tc>
          <w:tcPr>
            <w:tcW w:w="391" w:type="dxa"/>
            <w:shd w:val="clear" w:color="auto" w:fill="auto"/>
          </w:tcPr>
          <w:p w14:paraId="7F4A3604"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4)</w:t>
            </w:r>
          </w:p>
        </w:tc>
        <w:tc>
          <w:tcPr>
            <w:tcW w:w="9923" w:type="dxa"/>
            <w:gridSpan w:val="4"/>
            <w:shd w:val="clear" w:color="auto" w:fill="auto"/>
          </w:tcPr>
          <w:p w14:paraId="5D0732C9"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Pr>
                <w:rFonts w:ascii="Calibri" w:hAnsi="Calibri" w:cs="Calibri"/>
                <w:sz w:val="18"/>
                <w:szCs w:val="18"/>
              </w:rPr>
              <w:t>À</w:t>
            </w:r>
            <w:r w:rsidRPr="006E0735">
              <w:rPr>
                <w:rFonts w:ascii="Calibri" w:hAnsi="Calibri" w:cs="Calibri"/>
                <w:sz w:val="18"/>
                <w:szCs w:val="18"/>
              </w:rPr>
              <w:t xml:space="preserve"> data do financiamento </w:t>
            </w:r>
            <w:r>
              <w:rPr>
                <w:rFonts w:ascii="Calibri" w:hAnsi="Calibri" w:cs="Calibri"/>
                <w:sz w:val="18"/>
                <w:szCs w:val="18"/>
              </w:rPr>
              <w:t>tem</w:t>
            </w:r>
            <w:r w:rsidRPr="006E0735">
              <w:rPr>
                <w:rFonts w:ascii="Calibri" w:hAnsi="Calibri" w:cs="Calibri"/>
                <w:sz w:val="18"/>
                <w:szCs w:val="18"/>
              </w:rPr>
              <w:t xml:space="preserve"> a situação regularizada junto da Administração Fiscal e da Segurança Social</w:t>
            </w:r>
            <w:r>
              <w:rPr>
                <w:rFonts w:ascii="Calibri" w:hAnsi="Calibri" w:cs="Calibri"/>
                <w:sz w:val="18"/>
                <w:szCs w:val="18"/>
              </w:rPr>
              <w:t>.</w:t>
            </w:r>
          </w:p>
        </w:tc>
      </w:tr>
      <w:tr w:rsidR="0052409D" w:rsidRPr="0052078C" w14:paraId="2495D9AB" w14:textId="77777777" w:rsidTr="00E56DBB">
        <w:trPr>
          <w:gridAfter w:val="1"/>
          <w:wAfter w:w="29" w:type="dxa"/>
        </w:trPr>
        <w:tc>
          <w:tcPr>
            <w:tcW w:w="391" w:type="dxa"/>
            <w:shd w:val="clear" w:color="auto" w:fill="auto"/>
          </w:tcPr>
          <w:p w14:paraId="031324A2"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5)</w:t>
            </w:r>
          </w:p>
        </w:tc>
        <w:tc>
          <w:tcPr>
            <w:tcW w:w="9923" w:type="dxa"/>
            <w:gridSpan w:val="4"/>
            <w:shd w:val="clear" w:color="auto" w:fill="auto"/>
          </w:tcPr>
          <w:p w14:paraId="107108A3" w14:textId="77777777" w:rsidR="0052409D" w:rsidRDefault="0052409D" w:rsidP="00E56DBB">
            <w:pPr>
              <w:autoSpaceDE w:val="0"/>
              <w:autoSpaceDN w:val="0"/>
              <w:adjustRightInd w:val="0"/>
              <w:jc w:val="both"/>
              <w:rPr>
                <w:rFonts w:ascii="Calibri" w:hAnsi="Calibri" w:cs="Calibri"/>
                <w:sz w:val="18"/>
                <w:szCs w:val="18"/>
              </w:rPr>
            </w:pPr>
            <w:r>
              <w:rPr>
                <w:rFonts w:ascii="Calibri" w:hAnsi="Calibri" w:cs="Calibri"/>
                <w:sz w:val="18"/>
                <w:szCs w:val="18"/>
              </w:rPr>
              <w:t>(Assinalar se não apresentar certificado PME)</w:t>
            </w:r>
          </w:p>
          <w:p w14:paraId="5B650804" w14:textId="77777777" w:rsidR="0052409D" w:rsidRPr="00F260D1" w:rsidRDefault="0052409D" w:rsidP="00E56DBB">
            <w:pPr>
              <w:autoSpaceDE w:val="0"/>
              <w:autoSpaceDN w:val="0"/>
              <w:adjustRightInd w:val="0"/>
              <w:jc w:val="both"/>
              <w:rPr>
                <w:rFonts w:ascii="Calibri" w:hAnsi="Calibri" w:cs="Calibri"/>
                <w:sz w:val="18"/>
                <w:szCs w:val="18"/>
              </w:rPr>
            </w:pPr>
            <w:r>
              <w:rPr>
                <w:noProof/>
              </w:rPr>
              <mc:AlternateContent>
                <mc:Choice Requires="wps">
                  <w:drawing>
                    <wp:anchor distT="0" distB="0" distL="114300" distR="114300" simplePos="0" relativeHeight="251659264" behindDoc="0" locked="0" layoutInCell="1" allowOverlap="1" wp14:anchorId="4A2998D9" wp14:editId="38D9995F">
                      <wp:simplePos x="0" y="0"/>
                      <wp:positionH relativeFrom="column">
                        <wp:posOffset>-15240</wp:posOffset>
                      </wp:positionH>
                      <wp:positionV relativeFrom="paragraph">
                        <wp:posOffset>34290</wp:posOffset>
                      </wp:positionV>
                      <wp:extent cx="198120" cy="198120"/>
                      <wp:effectExtent l="0" t="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7956C3FC" w14:textId="77777777" w:rsidR="0052409D" w:rsidRPr="006E0735" w:rsidRDefault="0052409D" w:rsidP="00524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998D9" id="_x0000_t202" coordsize="21600,21600" o:spt="202" path="m,l,21600r21600,l21600,xe">
                      <v:stroke joinstyle="miter"/>
                      <v:path gradientshapeok="t" o:connecttype="rect"/>
                    </v:shapetype>
                    <v:shape id="Text Box 3" o:spid="_x0000_s1026" type="#_x0000_t202" style="position:absolute;left:0;text-align:left;margin-left:-1.2pt;margin-top:2.7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" fillcolor="window" strokeweight=".5pt">
                      <v:path arrowok="t"/>
                      <v:textbox>
                        <w:txbxContent>
                          <w:p w14:paraId="7956C3FC" w14:textId="77777777" w:rsidR="0052409D" w:rsidRPr="006E0735" w:rsidRDefault="0052409D" w:rsidP="0052409D"/>
                        </w:txbxContent>
                      </v:textbox>
                    </v:shape>
                  </w:pict>
                </mc:Fallback>
              </mc:AlternateContent>
            </w:r>
            <w:r>
              <w:rPr>
                <w:rFonts w:ascii="Calibri" w:hAnsi="Calibri" w:cs="Calibri"/>
                <w:sz w:val="18"/>
                <w:szCs w:val="18"/>
              </w:rPr>
              <w:t xml:space="preserve">         </w:t>
            </w:r>
            <w:r w:rsidRPr="00F260D1">
              <w:rPr>
                <w:rFonts w:ascii="Calibri" w:hAnsi="Calibri" w:cs="Calibri"/>
                <w:sz w:val="18"/>
                <w:szCs w:val="18"/>
              </w:rPr>
              <w:t xml:space="preserve"> Declaração de Empresa de Pequena-Média Capitalização – </w:t>
            </w:r>
            <w:proofErr w:type="spellStart"/>
            <w:r w:rsidRPr="00226278">
              <w:rPr>
                <w:rFonts w:ascii="Calibri" w:hAnsi="Calibri" w:cs="Calibri"/>
                <w:i/>
                <w:iCs/>
                <w:sz w:val="18"/>
                <w:szCs w:val="18"/>
              </w:rPr>
              <w:t>Small</w:t>
            </w:r>
            <w:proofErr w:type="spellEnd"/>
            <w:r w:rsidRPr="00226278">
              <w:rPr>
                <w:rFonts w:ascii="Calibri" w:hAnsi="Calibri" w:cs="Calibri"/>
                <w:i/>
                <w:iCs/>
                <w:sz w:val="18"/>
                <w:szCs w:val="18"/>
              </w:rPr>
              <w:t xml:space="preserve"> </w:t>
            </w:r>
            <w:proofErr w:type="spellStart"/>
            <w:r w:rsidRPr="00226278">
              <w:rPr>
                <w:rFonts w:ascii="Calibri" w:hAnsi="Calibri" w:cs="Calibri"/>
                <w:i/>
                <w:iCs/>
                <w:sz w:val="18"/>
                <w:szCs w:val="18"/>
              </w:rPr>
              <w:t>MidCap</w:t>
            </w:r>
            <w:proofErr w:type="spellEnd"/>
          </w:p>
          <w:p w14:paraId="4DF17824" w14:textId="77777777" w:rsidR="0052409D" w:rsidRPr="006E0735" w:rsidRDefault="0052409D" w:rsidP="0052409D">
            <w:pPr>
              <w:pStyle w:val="ListParagraph"/>
              <w:numPr>
                <w:ilvl w:val="0"/>
                <w:numId w:val="1"/>
              </w:numPr>
              <w:autoSpaceDE w:val="0"/>
              <w:autoSpaceDN w:val="0"/>
              <w:adjustRightInd w:val="0"/>
              <w:spacing w:after="0" w:line="240" w:lineRule="auto"/>
              <w:rPr>
                <w:rFonts w:ascii="Calibri" w:hAnsi="Calibri" w:cs="Calibri"/>
                <w:sz w:val="18"/>
                <w:szCs w:val="18"/>
                <w:lang w:val="pt-PT"/>
              </w:rPr>
            </w:pPr>
            <w:r w:rsidRPr="006E0735">
              <w:rPr>
                <w:rFonts w:ascii="Calibri" w:hAnsi="Calibri" w:cs="Calibri"/>
                <w:sz w:val="18"/>
                <w:szCs w:val="18"/>
                <w:lang w:val="pt-PT"/>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439ACC21" w14:textId="77777777" w:rsidR="0052409D" w:rsidRPr="00F25250" w:rsidRDefault="0052409D" w:rsidP="0052409D">
            <w:pPr>
              <w:pStyle w:val="ListParagraph"/>
              <w:numPr>
                <w:ilvl w:val="0"/>
                <w:numId w:val="1"/>
              </w:numPr>
              <w:autoSpaceDE w:val="0"/>
              <w:autoSpaceDN w:val="0"/>
              <w:adjustRightInd w:val="0"/>
              <w:spacing w:after="0" w:line="240" w:lineRule="auto"/>
              <w:rPr>
                <w:rFonts w:ascii="Calibri" w:hAnsi="Calibri" w:cs="Calibri"/>
                <w:sz w:val="18"/>
                <w:szCs w:val="18"/>
                <w:lang w:val="pt-PT"/>
              </w:rPr>
            </w:pPr>
            <w:r w:rsidRPr="006E0735">
              <w:rPr>
                <w:rFonts w:ascii="Calibri" w:hAnsi="Calibri" w:cs="Calibri"/>
                <w:sz w:val="18"/>
                <w:szCs w:val="18"/>
                <w:lang w:val="pt-PT"/>
              </w:rPr>
              <w:t>Ser uma empresa de pequena-média capitalização (</w:t>
            </w:r>
            <w:proofErr w:type="spellStart"/>
            <w:r w:rsidRPr="00226278">
              <w:rPr>
                <w:rFonts w:ascii="Calibri" w:hAnsi="Calibri" w:cs="Calibri"/>
                <w:i/>
                <w:iCs/>
                <w:sz w:val="18"/>
                <w:szCs w:val="18"/>
                <w:lang w:val="pt-PT"/>
              </w:rPr>
              <w:t>Small</w:t>
            </w:r>
            <w:proofErr w:type="spellEnd"/>
            <w:r w:rsidRPr="00226278">
              <w:rPr>
                <w:rFonts w:ascii="Calibri" w:hAnsi="Calibri" w:cs="Calibri"/>
                <w:i/>
                <w:iCs/>
                <w:sz w:val="18"/>
                <w:szCs w:val="18"/>
                <w:lang w:val="pt-PT"/>
              </w:rPr>
              <w:t xml:space="preserve"> </w:t>
            </w:r>
            <w:proofErr w:type="spellStart"/>
            <w:r w:rsidRPr="00226278">
              <w:rPr>
                <w:rFonts w:ascii="Calibri" w:hAnsi="Calibri" w:cs="Calibri"/>
                <w:i/>
                <w:iCs/>
                <w:sz w:val="18"/>
                <w:szCs w:val="18"/>
                <w:lang w:val="pt-PT"/>
              </w:rPr>
              <w:t>MidCap</w:t>
            </w:r>
            <w:proofErr w:type="spellEnd"/>
            <w:r w:rsidRPr="006E0735">
              <w:rPr>
                <w:rFonts w:ascii="Calibri" w:hAnsi="Calibri" w:cs="Calibri"/>
                <w:sz w:val="18"/>
                <w:szCs w:val="18"/>
                <w:lang w:val="pt-PT"/>
              </w:rPr>
              <w:t>), nos termos do n.º 2, do n.º 3 e do n.º 4 do artigo 2º do Decreto-Lei n.º 372/2007, de 6 de novembro, na sua redação atual, por, não sendo PME, empregar, enquanto empresa autónoma, até 500 trabalhadores (&lt;500).</w:t>
            </w:r>
            <w:r w:rsidRPr="00F25250">
              <w:rPr>
                <w:rFonts w:ascii="Calibri" w:hAnsi="Calibri" w:cs="Calibri"/>
                <w:sz w:val="18"/>
                <w:szCs w:val="18"/>
              </w:rPr>
              <w:t xml:space="preserve">            </w:t>
            </w:r>
          </w:p>
        </w:tc>
      </w:tr>
      <w:tr w:rsidR="0052409D" w:rsidRPr="0052078C" w14:paraId="3E9D2C6B" w14:textId="77777777" w:rsidTr="00E56DBB">
        <w:trPr>
          <w:gridAfter w:val="1"/>
          <w:wAfter w:w="29" w:type="dxa"/>
        </w:trPr>
        <w:tc>
          <w:tcPr>
            <w:tcW w:w="391" w:type="dxa"/>
            <w:shd w:val="clear" w:color="auto" w:fill="auto"/>
          </w:tcPr>
          <w:p w14:paraId="23CC3A22"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6)</w:t>
            </w:r>
          </w:p>
        </w:tc>
        <w:tc>
          <w:tcPr>
            <w:tcW w:w="9923" w:type="dxa"/>
            <w:gridSpan w:val="4"/>
            <w:shd w:val="clear" w:color="auto" w:fill="auto"/>
          </w:tcPr>
          <w:p w14:paraId="6CDEE8FD"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p>
        </w:tc>
      </w:tr>
      <w:tr w:rsidR="0052409D" w:rsidRPr="0052078C" w14:paraId="44FEBED3" w14:textId="77777777" w:rsidTr="00E56DBB">
        <w:trPr>
          <w:gridAfter w:val="1"/>
          <w:wAfter w:w="29" w:type="dxa"/>
        </w:trPr>
        <w:tc>
          <w:tcPr>
            <w:tcW w:w="10314" w:type="dxa"/>
            <w:gridSpan w:val="5"/>
            <w:shd w:val="clear" w:color="auto" w:fill="auto"/>
          </w:tcPr>
          <w:p w14:paraId="2EBDDE1D" w14:textId="77777777" w:rsidR="0052409D" w:rsidRPr="0052078C" w:rsidRDefault="0052409D" w:rsidP="00E56DBB">
            <w:pPr>
              <w:jc w:val="center"/>
              <w:rPr>
                <w:rFonts w:ascii="Calibri" w:hAnsi="Calibri" w:cs="Calibri"/>
              </w:rPr>
            </w:pPr>
            <w:r w:rsidRPr="0052078C">
              <w:rPr>
                <w:rFonts w:ascii="Calibri" w:hAnsi="Calibri" w:cs="Calibri"/>
                <w:sz w:val="16"/>
              </w:rPr>
              <w:t>Assinaturas</w:t>
            </w:r>
          </w:p>
        </w:tc>
      </w:tr>
      <w:tr w:rsidR="0052409D" w:rsidRPr="0052078C" w14:paraId="13804389" w14:textId="77777777" w:rsidTr="00E56DBB">
        <w:trPr>
          <w:gridAfter w:val="1"/>
          <w:wAfter w:w="29" w:type="dxa"/>
        </w:trPr>
        <w:tc>
          <w:tcPr>
            <w:tcW w:w="10314" w:type="dxa"/>
            <w:gridSpan w:val="5"/>
            <w:shd w:val="clear" w:color="auto" w:fill="auto"/>
          </w:tcPr>
          <w:p w14:paraId="7BEB78A5" w14:textId="77777777" w:rsidR="0052409D" w:rsidRPr="0052078C" w:rsidRDefault="0052409D" w:rsidP="00E56DBB">
            <w:pPr>
              <w:jc w:val="center"/>
              <w:rPr>
                <w:rFonts w:ascii="Calibri" w:hAnsi="Calibri" w:cs="Calibri"/>
                <w:b/>
                <w:sz w:val="18"/>
              </w:rPr>
            </w:pPr>
            <w:r w:rsidRPr="0052078C">
              <w:rPr>
                <w:rFonts w:ascii="Calibri" w:hAnsi="Calibri" w:cs="Calibri"/>
                <w:b/>
                <w:sz w:val="18"/>
              </w:rPr>
              <w:t>Representantes do Beneficiário</w:t>
            </w:r>
          </w:p>
        </w:tc>
      </w:tr>
      <w:tr w:rsidR="0052409D" w:rsidRPr="0052078C" w14:paraId="6532B43E" w14:textId="77777777" w:rsidTr="00E56DBB">
        <w:trPr>
          <w:gridAfter w:val="1"/>
          <w:wAfter w:w="29" w:type="dxa"/>
          <w:trHeight w:val="1402"/>
        </w:trPr>
        <w:tc>
          <w:tcPr>
            <w:tcW w:w="10314" w:type="dxa"/>
            <w:gridSpan w:val="5"/>
            <w:shd w:val="clear" w:color="auto" w:fill="auto"/>
          </w:tcPr>
          <w:p w14:paraId="3AABA055" w14:textId="77777777" w:rsidR="0052409D" w:rsidRPr="0052078C" w:rsidRDefault="0052409D" w:rsidP="00E56DBB">
            <w:pPr>
              <w:jc w:val="center"/>
              <w:rPr>
                <w:rFonts w:ascii="Calibri" w:hAnsi="Calibri" w:cs="Calibri"/>
              </w:rPr>
            </w:pPr>
            <w:r w:rsidRPr="0052078C">
              <w:rPr>
                <w:rFonts w:ascii="Calibri" w:hAnsi="Calibri" w:cs="Calibri"/>
                <w:sz w:val="16"/>
                <w:szCs w:val="16"/>
              </w:rPr>
              <w:lastRenderedPageBreak/>
              <w:t>Data, Assinatura e Carimbo.</w:t>
            </w:r>
          </w:p>
        </w:tc>
      </w:tr>
      <w:tr w:rsidR="0052409D" w:rsidRPr="0052078C" w14:paraId="3BBC3681" w14:textId="77777777" w:rsidTr="00E56DBB">
        <w:trPr>
          <w:gridAfter w:val="1"/>
          <w:wAfter w:w="29" w:type="dxa"/>
          <w:trHeight w:val="371"/>
        </w:trPr>
        <w:tc>
          <w:tcPr>
            <w:tcW w:w="391" w:type="dxa"/>
            <w:vMerge w:val="restart"/>
            <w:shd w:val="clear" w:color="auto" w:fill="auto"/>
          </w:tcPr>
          <w:p w14:paraId="6539A6C8"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7</w:t>
            </w:r>
            <w:r w:rsidRPr="0052078C">
              <w:rPr>
                <w:rFonts w:ascii="Calibri" w:hAnsi="Calibri" w:cs="Calibri"/>
                <w:sz w:val="16"/>
                <w:szCs w:val="16"/>
              </w:rPr>
              <w:t>)</w:t>
            </w:r>
          </w:p>
        </w:tc>
        <w:tc>
          <w:tcPr>
            <w:tcW w:w="9923" w:type="dxa"/>
            <w:gridSpan w:val="4"/>
            <w:shd w:val="clear" w:color="auto" w:fill="auto"/>
          </w:tcPr>
          <w:p w14:paraId="6FC034F3" w14:textId="77777777" w:rsidR="0052409D" w:rsidRPr="0052078C" w:rsidRDefault="0052409D" w:rsidP="00E56DBB">
            <w:pPr>
              <w:spacing w:line="276" w:lineRule="auto"/>
              <w:rPr>
                <w:rFonts w:ascii="Calibri" w:hAnsi="Calibri" w:cs="Calibri"/>
                <w:sz w:val="18"/>
                <w:szCs w:val="18"/>
              </w:rPr>
            </w:pPr>
            <w:r w:rsidRPr="0052078C">
              <w:rPr>
                <w:rFonts w:ascii="Calibri" w:hAnsi="Calibri" w:cs="Calibri"/>
                <w:sz w:val="18"/>
                <w:szCs w:val="18"/>
              </w:rPr>
              <w:t>Juntamente que com o contabilista certificado identificado pelo,</w:t>
            </w:r>
          </w:p>
        </w:tc>
      </w:tr>
      <w:tr w:rsidR="0052409D" w:rsidRPr="0052078C" w14:paraId="77C2F83D" w14:textId="77777777" w:rsidTr="00E56DBB">
        <w:trPr>
          <w:gridAfter w:val="1"/>
          <w:wAfter w:w="29" w:type="dxa"/>
          <w:trHeight w:val="277"/>
        </w:trPr>
        <w:tc>
          <w:tcPr>
            <w:tcW w:w="391" w:type="dxa"/>
            <w:vMerge/>
            <w:shd w:val="clear" w:color="auto" w:fill="auto"/>
          </w:tcPr>
          <w:p w14:paraId="3E83BFD1"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p>
        </w:tc>
        <w:tc>
          <w:tcPr>
            <w:tcW w:w="1730" w:type="dxa"/>
            <w:gridSpan w:val="2"/>
            <w:shd w:val="clear" w:color="auto" w:fill="auto"/>
          </w:tcPr>
          <w:p w14:paraId="5F627D4E" w14:textId="77777777" w:rsidR="0052409D" w:rsidRPr="0052078C" w:rsidRDefault="0052409D" w:rsidP="00E56DBB">
            <w:pPr>
              <w:spacing w:line="276" w:lineRule="auto"/>
              <w:jc w:val="center"/>
              <w:rPr>
                <w:rFonts w:ascii="Calibri" w:hAnsi="Calibri" w:cs="Calibri"/>
                <w:b/>
                <w:sz w:val="18"/>
                <w:szCs w:val="18"/>
              </w:rPr>
            </w:pPr>
            <w:r w:rsidRPr="0052078C">
              <w:rPr>
                <w:rFonts w:ascii="Calibri" w:hAnsi="Calibri" w:cs="Calibri"/>
                <w:b/>
                <w:sz w:val="18"/>
                <w:szCs w:val="18"/>
              </w:rPr>
              <w:t>NIF</w:t>
            </w:r>
          </w:p>
        </w:tc>
        <w:tc>
          <w:tcPr>
            <w:tcW w:w="8193" w:type="dxa"/>
            <w:gridSpan w:val="2"/>
            <w:shd w:val="clear" w:color="auto" w:fill="auto"/>
          </w:tcPr>
          <w:p w14:paraId="606E0502" w14:textId="77777777" w:rsidR="0052409D" w:rsidRPr="0052078C" w:rsidRDefault="0052409D" w:rsidP="00E56DBB">
            <w:pPr>
              <w:spacing w:line="276" w:lineRule="auto"/>
              <w:rPr>
                <w:rFonts w:ascii="Calibri" w:hAnsi="Calibri" w:cs="Calibri"/>
                <w:sz w:val="18"/>
                <w:szCs w:val="18"/>
              </w:rPr>
            </w:pPr>
          </w:p>
        </w:tc>
      </w:tr>
      <w:tr w:rsidR="0052409D" w:rsidRPr="0052078C" w14:paraId="54A9BF4A" w14:textId="77777777" w:rsidTr="00E56DBB">
        <w:trPr>
          <w:gridAfter w:val="1"/>
          <w:wAfter w:w="29" w:type="dxa"/>
          <w:trHeight w:val="277"/>
        </w:trPr>
        <w:tc>
          <w:tcPr>
            <w:tcW w:w="391" w:type="dxa"/>
            <w:vMerge/>
            <w:shd w:val="clear" w:color="auto" w:fill="auto"/>
          </w:tcPr>
          <w:p w14:paraId="0DBA2630"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p>
        </w:tc>
        <w:tc>
          <w:tcPr>
            <w:tcW w:w="1730" w:type="dxa"/>
            <w:gridSpan w:val="2"/>
            <w:shd w:val="clear" w:color="auto" w:fill="auto"/>
          </w:tcPr>
          <w:p w14:paraId="3957B3D0" w14:textId="77777777" w:rsidR="0052409D" w:rsidRPr="0052078C" w:rsidRDefault="0052409D" w:rsidP="00E56DBB">
            <w:pPr>
              <w:spacing w:line="276" w:lineRule="auto"/>
              <w:jc w:val="center"/>
              <w:rPr>
                <w:rFonts w:ascii="Calibri" w:hAnsi="Calibri" w:cs="Calibri"/>
                <w:b/>
                <w:sz w:val="18"/>
                <w:szCs w:val="18"/>
              </w:rPr>
            </w:pPr>
            <w:r w:rsidRPr="0052078C">
              <w:rPr>
                <w:rFonts w:ascii="Calibri" w:hAnsi="Calibri" w:cs="Calibri"/>
                <w:b/>
                <w:sz w:val="18"/>
                <w:szCs w:val="18"/>
              </w:rPr>
              <w:t>Nome</w:t>
            </w:r>
          </w:p>
        </w:tc>
        <w:tc>
          <w:tcPr>
            <w:tcW w:w="8193" w:type="dxa"/>
            <w:gridSpan w:val="2"/>
            <w:shd w:val="clear" w:color="auto" w:fill="auto"/>
          </w:tcPr>
          <w:p w14:paraId="749A0B20" w14:textId="77777777" w:rsidR="0052409D" w:rsidRPr="0052078C" w:rsidRDefault="0052409D" w:rsidP="00E56DBB">
            <w:pPr>
              <w:spacing w:line="276" w:lineRule="auto"/>
              <w:rPr>
                <w:rFonts w:ascii="Calibri" w:hAnsi="Calibri" w:cs="Calibri"/>
                <w:sz w:val="18"/>
                <w:szCs w:val="18"/>
              </w:rPr>
            </w:pPr>
          </w:p>
        </w:tc>
      </w:tr>
      <w:tr w:rsidR="0052409D" w:rsidRPr="0052078C" w14:paraId="18B5030D" w14:textId="77777777" w:rsidTr="00E56DBB">
        <w:trPr>
          <w:gridAfter w:val="1"/>
          <w:wAfter w:w="29" w:type="dxa"/>
          <w:trHeight w:val="726"/>
        </w:trPr>
        <w:tc>
          <w:tcPr>
            <w:tcW w:w="391" w:type="dxa"/>
            <w:vMerge/>
            <w:shd w:val="clear" w:color="auto" w:fill="auto"/>
          </w:tcPr>
          <w:p w14:paraId="0F1C4CAF" w14:textId="77777777" w:rsidR="0052409D" w:rsidRPr="0052078C" w:rsidRDefault="0052409D" w:rsidP="00E56DBB">
            <w:pPr>
              <w:autoSpaceDE w:val="0"/>
              <w:autoSpaceDN w:val="0"/>
              <w:adjustRightInd w:val="0"/>
              <w:spacing w:line="360" w:lineRule="auto"/>
              <w:jc w:val="both"/>
              <w:rPr>
                <w:rFonts w:ascii="Calibri" w:hAnsi="Calibri" w:cs="Calibri"/>
                <w:sz w:val="16"/>
                <w:szCs w:val="16"/>
              </w:rPr>
            </w:pPr>
          </w:p>
        </w:tc>
        <w:tc>
          <w:tcPr>
            <w:tcW w:w="9923" w:type="dxa"/>
            <w:gridSpan w:val="4"/>
            <w:shd w:val="clear" w:color="auto" w:fill="auto"/>
          </w:tcPr>
          <w:p w14:paraId="4BB67E09" w14:textId="77777777" w:rsidR="0052409D" w:rsidRPr="0052078C" w:rsidRDefault="0052409D" w:rsidP="00E56DBB">
            <w:pPr>
              <w:autoSpaceDE w:val="0"/>
              <w:autoSpaceDN w:val="0"/>
              <w:adjustRightInd w:val="0"/>
              <w:spacing w:line="276" w:lineRule="auto"/>
              <w:jc w:val="both"/>
              <w:rPr>
                <w:rFonts w:ascii="Calibri" w:hAnsi="Calibri" w:cs="Calibri"/>
                <w:sz w:val="18"/>
                <w:szCs w:val="18"/>
              </w:rPr>
            </w:pPr>
            <w:bookmarkStart w:id="0" w:name="_Hlk62651735"/>
            <w:r w:rsidRPr="0052078C">
              <w:rPr>
                <w:rFonts w:ascii="Calibri" w:hAnsi="Calibri" w:cs="Calibri"/>
                <w:sz w:val="18"/>
                <w:szCs w:val="18"/>
              </w:rPr>
              <w:t xml:space="preserve">Apresenta uma quebra de faturação, na sequência da pandemia COVID-19, por um dos seguintes motivos: </w:t>
            </w:r>
          </w:p>
          <w:p w14:paraId="330DFC68" w14:textId="77777777" w:rsidR="0052409D" w:rsidRDefault="0052409D" w:rsidP="0052409D">
            <w:pPr>
              <w:numPr>
                <w:ilvl w:val="0"/>
                <w:numId w:val="2"/>
              </w:numPr>
              <w:autoSpaceDE w:val="0"/>
              <w:autoSpaceDN w:val="0"/>
              <w:adjustRightInd w:val="0"/>
              <w:spacing w:line="276" w:lineRule="auto"/>
              <w:ind w:left="178" w:firstLine="0"/>
              <w:jc w:val="both"/>
              <w:rPr>
                <w:rFonts w:ascii="Calibri" w:hAnsi="Calibri" w:cs="Calibri"/>
                <w:sz w:val="18"/>
                <w:szCs w:val="18"/>
              </w:rPr>
            </w:pPr>
            <w:r>
              <w:rPr>
                <w:rFonts w:ascii="Calibri" w:hAnsi="Calibri" w:cs="Calibri"/>
                <w:sz w:val="18"/>
                <w:szCs w:val="18"/>
              </w:rPr>
              <w:t>D</w:t>
            </w:r>
            <w:r w:rsidRPr="00564053">
              <w:rPr>
                <w:rFonts w:ascii="Calibri" w:hAnsi="Calibri" w:cs="Calibri"/>
                <w:sz w:val="18"/>
                <w:szCs w:val="18"/>
              </w:rPr>
              <w:t xml:space="preserve">iminuição registada na faturação da empresa, de, pelo menos, 25 % </w:t>
            </w:r>
            <w:r>
              <w:rPr>
                <w:rFonts w:ascii="Calibri" w:hAnsi="Calibri" w:cs="Calibri"/>
                <w:sz w:val="18"/>
                <w:szCs w:val="18"/>
              </w:rPr>
              <w:t>no ano de</w:t>
            </w:r>
            <w:r w:rsidRPr="00564053">
              <w:rPr>
                <w:rFonts w:ascii="Calibri" w:hAnsi="Calibri" w:cs="Calibri"/>
                <w:sz w:val="18"/>
                <w:szCs w:val="18"/>
              </w:rPr>
              <w:t xml:space="preserve"> 2020, face ao ano </w:t>
            </w:r>
            <w:r>
              <w:rPr>
                <w:rFonts w:ascii="Calibri" w:hAnsi="Calibri" w:cs="Calibri"/>
                <w:sz w:val="18"/>
                <w:szCs w:val="18"/>
              </w:rPr>
              <w:t>de 2019.</w:t>
            </w:r>
          </w:p>
          <w:p w14:paraId="3A98F327" w14:textId="77777777" w:rsidR="0052409D" w:rsidRPr="0052078C" w:rsidRDefault="0052409D" w:rsidP="0052409D">
            <w:pPr>
              <w:numPr>
                <w:ilvl w:val="0"/>
                <w:numId w:val="2"/>
              </w:numPr>
              <w:autoSpaceDE w:val="0"/>
              <w:autoSpaceDN w:val="0"/>
              <w:adjustRightInd w:val="0"/>
              <w:spacing w:line="276" w:lineRule="auto"/>
              <w:ind w:left="178" w:firstLine="0"/>
              <w:jc w:val="both"/>
              <w:rPr>
                <w:rFonts w:ascii="Calibri" w:hAnsi="Calibri" w:cs="Calibri"/>
                <w:sz w:val="18"/>
                <w:szCs w:val="18"/>
              </w:rPr>
            </w:pPr>
            <w:r>
              <w:rPr>
                <w:rFonts w:ascii="Calibri" w:hAnsi="Calibri" w:cs="Calibri"/>
                <w:sz w:val="18"/>
                <w:szCs w:val="18"/>
              </w:rPr>
              <w:t>N</w:t>
            </w:r>
            <w:r w:rsidRPr="00564053">
              <w:rPr>
                <w:rFonts w:ascii="Calibri" w:hAnsi="Calibri" w:cs="Calibri"/>
                <w:sz w:val="18"/>
                <w:szCs w:val="18"/>
              </w:rPr>
              <w:t xml:space="preserve">o </w:t>
            </w:r>
            <w:r w:rsidRPr="004740AE">
              <w:rPr>
                <w:rFonts w:ascii="Calibri" w:hAnsi="Calibri" w:cs="Calibri"/>
                <w:sz w:val="18"/>
                <w:szCs w:val="18"/>
              </w:rPr>
              <w:t>caso de empresas que iniciaram atividade após 1 de janeiro de 2019, declarar uma diminuição de, pelo menos, 25% da faturação média mensal durante o ano de 2020, face à média mensal do período de atividade decorrido até 29 de fevereiro de 2020, considerando apenas os meses civis completos</w:t>
            </w:r>
            <w:r w:rsidRPr="0052078C">
              <w:rPr>
                <w:rFonts w:ascii="Calibri" w:hAnsi="Calibri" w:cs="Calibri"/>
                <w:sz w:val="18"/>
                <w:szCs w:val="18"/>
              </w:rPr>
              <w:t>.</w:t>
            </w:r>
            <w:bookmarkEnd w:id="0"/>
          </w:p>
        </w:tc>
      </w:tr>
      <w:tr w:rsidR="0052409D" w:rsidRPr="00475CAA" w14:paraId="631BF6CB" w14:textId="77777777" w:rsidTr="00E56DBB">
        <w:tc>
          <w:tcPr>
            <w:tcW w:w="10343" w:type="dxa"/>
            <w:gridSpan w:val="6"/>
            <w:shd w:val="clear" w:color="auto" w:fill="auto"/>
          </w:tcPr>
          <w:p w14:paraId="7342C211" w14:textId="77777777" w:rsidR="0052409D" w:rsidRPr="00475CAA" w:rsidRDefault="0052409D" w:rsidP="00E56DBB">
            <w:pPr>
              <w:jc w:val="center"/>
              <w:rPr>
                <w:rFonts w:ascii="Calibri" w:hAnsi="Calibri" w:cs="Calibri"/>
              </w:rPr>
            </w:pPr>
            <w:r w:rsidRPr="00475CAA">
              <w:rPr>
                <w:rFonts w:ascii="Calibri" w:hAnsi="Calibri" w:cs="Calibri"/>
                <w:sz w:val="16"/>
              </w:rPr>
              <w:t>Assinaturas</w:t>
            </w:r>
          </w:p>
        </w:tc>
      </w:tr>
      <w:tr w:rsidR="0052409D" w:rsidRPr="00475CAA" w14:paraId="38ED6336" w14:textId="77777777" w:rsidTr="00E56DBB">
        <w:tc>
          <w:tcPr>
            <w:tcW w:w="5120" w:type="dxa"/>
            <w:gridSpan w:val="4"/>
            <w:shd w:val="clear" w:color="auto" w:fill="auto"/>
          </w:tcPr>
          <w:p w14:paraId="42D7A3E3" w14:textId="77777777" w:rsidR="0052409D" w:rsidRPr="00475CAA" w:rsidRDefault="0052409D" w:rsidP="00E56DBB">
            <w:pPr>
              <w:jc w:val="center"/>
              <w:rPr>
                <w:rFonts w:ascii="Calibri" w:hAnsi="Calibri" w:cs="Calibri"/>
                <w:b/>
                <w:sz w:val="18"/>
              </w:rPr>
            </w:pPr>
            <w:r w:rsidRPr="00475CAA">
              <w:rPr>
                <w:rFonts w:ascii="Calibri" w:hAnsi="Calibri" w:cs="Calibri"/>
                <w:b/>
                <w:sz w:val="18"/>
              </w:rPr>
              <w:t>Contabilista Certificado</w:t>
            </w:r>
          </w:p>
        </w:tc>
        <w:tc>
          <w:tcPr>
            <w:tcW w:w="5223" w:type="dxa"/>
            <w:gridSpan w:val="2"/>
            <w:shd w:val="clear" w:color="auto" w:fill="auto"/>
          </w:tcPr>
          <w:p w14:paraId="65B702A5" w14:textId="77777777" w:rsidR="0052409D" w:rsidRPr="00475CAA" w:rsidRDefault="0052409D" w:rsidP="00E56DBB">
            <w:pPr>
              <w:jc w:val="center"/>
              <w:rPr>
                <w:rFonts w:ascii="Calibri" w:hAnsi="Calibri" w:cs="Calibri"/>
                <w:b/>
                <w:sz w:val="18"/>
              </w:rPr>
            </w:pPr>
            <w:r w:rsidRPr="00475CAA">
              <w:rPr>
                <w:rFonts w:ascii="Calibri" w:hAnsi="Calibri" w:cs="Calibri"/>
                <w:b/>
                <w:sz w:val="18"/>
              </w:rPr>
              <w:t>Representantes do Beneficiário</w:t>
            </w:r>
          </w:p>
        </w:tc>
      </w:tr>
      <w:tr w:rsidR="0052409D" w:rsidRPr="00475CAA" w14:paraId="5448E3F4" w14:textId="77777777" w:rsidTr="00E56DBB">
        <w:tc>
          <w:tcPr>
            <w:tcW w:w="5120" w:type="dxa"/>
            <w:gridSpan w:val="4"/>
            <w:shd w:val="clear" w:color="auto" w:fill="auto"/>
          </w:tcPr>
          <w:p w14:paraId="0603DE58" w14:textId="77777777" w:rsidR="0052409D" w:rsidRPr="00475CAA" w:rsidRDefault="0052409D" w:rsidP="00E56DBB">
            <w:pPr>
              <w:jc w:val="center"/>
              <w:rPr>
                <w:rFonts w:ascii="Calibri" w:hAnsi="Calibri" w:cs="Calibri"/>
              </w:rPr>
            </w:pPr>
          </w:p>
          <w:p w14:paraId="5D7593A2" w14:textId="77777777" w:rsidR="0052409D" w:rsidRPr="00475CAA" w:rsidRDefault="0052409D" w:rsidP="00E56DBB">
            <w:pPr>
              <w:jc w:val="center"/>
              <w:rPr>
                <w:rFonts w:ascii="Calibri" w:hAnsi="Calibri" w:cs="Calibri"/>
              </w:rPr>
            </w:pPr>
          </w:p>
          <w:p w14:paraId="02AD9A80" w14:textId="77777777" w:rsidR="0052409D" w:rsidRPr="00475CAA" w:rsidRDefault="0052409D" w:rsidP="00E56DBB">
            <w:pPr>
              <w:jc w:val="center"/>
              <w:rPr>
                <w:rFonts w:ascii="Calibri" w:hAnsi="Calibri" w:cs="Calibri"/>
              </w:rPr>
            </w:pPr>
          </w:p>
          <w:p w14:paraId="590CE283" w14:textId="77777777" w:rsidR="0052409D" w:rsidRPr="00475CAA" w:rsidRDefault="0052409D" w:rsidP="00E56DBB">
            <w:pPr>
              <w:jc w:val="center"/>
              <w:rPr>
                <w:rFonts w:ascii="Calibri" w:hAnsi="Calibri" w:cs="Calibri"/>
              </w:rPr>
            </w:pPr>
          </w:p>
        </w:tc>
        <w:tc>
          <w:tcPr>
            <w:tcW w:w="5223" w:type="dxa"/>
            <w:gridSpan w:val="2"/>
            <w:shd w:val="clear" w:color="auto" w:fill="auto"/>
          </w:tcPr>
          <w:p w14:paraId="5E5A9667" w14:textId="77777777" w:rsidR="0052409D" w:rsidRPr="00475CAA" w:rsidRDefault="0052409D" w:rsidP="00E56DBB">
            <w:pPr>
              <w:jc w:val="center"/>
              <w:rPr>
                <w:rFonts w:ascii="Calibri" w:hAnsi="Calibri" w:cs="Calibri"/>
              </w:rPr>
            </w:pPr>
          </w:p>
        </w:tc>
      </w:tr>
      <w:tr w:rsidR="0052409D" w:rsidRPr="00475CAA" w14:paraId="19D6AD8D" w14:textId="77777777" w:rsidTr="00E56DBB">
        <w:tc>
          <w:tcPr>
            <w:tcW w:w="5120" w:type="dxa"/>
            <w:gridSpan w:val="4"/>
            <w:shd w:val="clear" w:color="auto" w:fill="auto"/>
          </w:tcPr>
          <w:p w14:paraId="0B5DEF1F" w14:textId="77777777" w:rsidR="0052409D" w:rsidRPr="00475CAA" w:rsidRDefault="0052409D" w:rsidP="00E56DBB">
            <w:pPr>
              <w:jc w:val="center"/>
              <w:rPr>
                <w:rFonts w:ascii="Calibri" w:hAnsi="Calibri" w:cs="Calibri"/>
                <w:sz w:val="16"/>
                <w:szCs w:val="16"/>
              </w:rPr>
            </w:pPr>
            <w:r w:rsidRPr="00475CAA">
              <w:rPr>
                <w:rFonts w:ascii="Calibri" w:hAnsi="Calibri" w:cs="Calibri"/>
                <w:sz w:val="16"/>
                <w:szCs w:val="16"/>
              </w:rPr>
              <w:t>Data, Assinatura e Número de Contabilista Certificado</w:t>
            </w:r>
          </w:p>
        </w:tc>
        <w:tc>
          <w:tcPr>
            <w:tcW w:w="5223" w:type="dxa"/>
            <w:gridSpan w:val="2"/>
            <w:shd w:val="clear" w:color="auto" w:fill="auto"/>
          </w:tcPr>
          <w:p w14:paraId="2DAB25D2" w14:textId="77777777" w:rsidR="0052409D" w:rsidRPr="00475CAA" w:rsidRDefault="0052409D" w:rsidP="00E56DBB">
            <w:pPr>
              <w:jc w:val="center"/>
              <w:rPr>
                <w:rFonts w:ascii="Calibri" w:hAnsi="Calibri" w:cs="Calibri"/>
              </w:rPr>
            </w:pPr>
            <w:r w:rsidRPr="00475CAA">
              <w:rPr>
                <w:rFonts w:ascii="Calibri" w:hAnsi="Calibri" w:cs="Calibri"/>
                <w:sz w:val="16"/>
                <w:szCs w:val="16"/>
              </w:rPr>
              <w:t>Data, Assinatura e Carimbo.</w:t>
            </w:r>
          </w:p>
        </w:tc>
      </w:tr>
    </w:tbl>
    <w:p w14:paraId="5BCCBFE8" w14:textId="77777777" w:rsidR="0052409D" w:rsidRDefault="0052409D" w:rsidP="0052409D">
      <w:pPr>
        <w:spacing w:line="360" w:lineRule="auto"/>
        <w:jc w:val="center"/>
        <w:rPr>
          <w:rFonts w:ascii="Calibri" w:hAnsi="Calibri" w:cs="Calibri"/>
          <w:b/>
          <w:sz w:val="24"/>
          <w:szCs w:val="24"/>
          <w:lang w:eastAsia="pt-PT"/>
        </w:rPr>
      </w:pPr>
    </w:p>
    <w:p w14:paraId="58EAFE46" w14:textId="77777777" w:rsidR="0052409D" w:rsidRDefault="0052409D" w:rsidP="0052409D">
      <w:pPr>
        <w:spacing w:line="360" w:lineRule="auto"/>
        <w:ind w:left="-851" w:right="-568"/>
        <w:jc w:val="both"/>
        <w:rPr>
          <w:rFonts w:ascii="Calibri" w:hAnsi="Calibri" w:cs="Calibri"/>
          <w:sz w:val="18"/>
          <w:szCs w:val="18"/>
        </w:rPr>
      </w:pPr>
      <w:r w:rsidRPr="009D3CE2">
        <w:rPr>
          <w:rFonts w:ascii="Calibri" w:hAnsi="Calibri" w:cs="Calibri"/>
          <w:sz w:val="18"/>
          <w:szCs w:val="18"/>
        </w:rPr>
        <w:t>OBS: a presente declaração deve ser assinada pelos representantes legais da empresa com poderes para o ato com referência à qualidade em que os representantes assinam e a indicação da firma da sociedade</w:t>
      </w:r>
    </w:p>
    <w:p w14:paraId="386B5C76" w14:textId="77777777" w:rsidR="005F624F" w:rsidRDefault="005F624F"/>
    <w:sectPr w:rsidR="005F6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41229B0"/>
    <w:multiLevelType w:val="hybridMultilevel"/>
    <w:tmpl w:val="FE84C472"/>
    <w:lvl w:ilvl="0" w:tplc="0816001B">
      <w:start w:val="1"/>
      <w:numFmt w:val="lowerRoman"/>
      <w:lvlText w:val="%1."/>
      <w:lvlJc w:val="right"/>
      <w:pPr>
        <w:ind w:left="1647" w:hanging="360"/>
      </w:pPr>
    </w:lvl>
    <w:lvl w:ilvl="1" w:tplc="08160019" w:tentative="1">
      <w:start w:val="1"/>
      <w:numFmt w:val="lowerLetter"/>
      <w:lvlText w:val="%2."/>
      <w:lvlJc w:val="left"/>
      <w:pPr>
        <w:ind w:left="2367" w:hanging="360"/>
      </w:pPr>
    </w:lvl>
    <w:lvl w:ilvl="2" w:tplc="0816001B" w:tentative="1">
      <w:start w:val="1"/>
      <w:numFmt w:val="lowerRoman"/>
      <w:lvlText w:val="%3."/>
      <w:lvlJc w:val="right"/>
      <w:pPr>
        <w:ind w:left="3087" w:hanging="180"/>
      </w:pPr>
    </w:lvl>
    <w:lvl w:ilvl="3" w:tplc="0816000F" w:tentative="1">
      <w:start w:val="1"/>
      <w:numFmt w:val="decimal"/>
      <w:lvlText w:val="%4."/>
      <w:lvlJc w:val="left"/>
      <w:pPr>
        <w:ind w:left="3807" w:hanging="360"/>
      </w:pPr>
    </w:lvl>
    <w:lvl w:ilvl="4" w:tplc="08160019" w:tentative="1">
      <w:start w:val="1"/>
      <w:numFmt w:val="lowerLetter"/>
      <w:lvlText w:val="%5."/>
      <w:lvlJc w:val="left"/>
      <w:pPr>
        <w:ind w:left="4527" w:hanging="360"/>
      </w:pPr>
    </w:lvl>
    <w:lvl w:ilvl="5" w:tplc="0816001B" w:tentative="1">
      <w:start w:val="1"/>
      <w:numFmt w:val="lowerRoman"/>
      <w:lvlText w:val="%6."/>
      <w:lvlJc w:val="right"/>
      <w:pPr>
        <w:ind w:left="5247" w:hanging="180"/>
      </w:pPr>
    </w:lvl>
    <w:lvl w:ilvl="6" w:tplc="0816000F" w:tentative="1">
      <w:start w:val="1"/>
      <w:numFmt w:val="decimal"/>
      <w:lvlText w:val="%7."/>
      <w:lvlJc w:val="left"/>
      <w:pPr>
        <w:ind w:left="5967" w:hanging="360"/>
      </w:pPr>
    </w:lvl>
    <w:lvl w:ilvl="7" w:tplc="08160019" w:tentative="1">
      <w:start w:val="1"/>
      <w:numFmt w:val="lowerLetter"/>
      <w:lvlText w:val="%8."/>
      <w:lvlJc w:val="left"/>
      <w:pPr>
        <w:ind w:left="6687" w:hanging="360"/>
      </w:pPr>
    </w:lvl>
    <w:lvl w:ilvl="8" w:tplc="0816001B" w:tentative="1">
      <w:start w:val="1"/>
      <w:numFmt w:val="lowerRoman"/>
      <w:lvlText w:val="%9."/>
      <w:lvlJc w:val="right"/>
      <w:pPr>
        <w:ind w:left="7407" w:hanging="180"/>
      </w:pPr>
    </w:lvl>
  </w:abstractNum>
  <w:abstractNum w:abstractNumId="2"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9D"/>
    <w:rsid w:val="0052409D"/>
    <w:rsid w:val="005F62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5202"/>
  <w15:chartTrackingRefBased/>
  <w15:docId w15:val="{B325F12D-D235-422B-917D-4CF83E32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9D"/>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2409D"/>
    <w:rPr>
      <w:rFonts w:ascii="Arial" w:hAnsi="Arial" w:cs="Arial"/>
      <w:lang w:val="x-none" w:eastAsia="x-none"/>
    </w:rPr>
  </w:style>
  <w:style w:type="paragraph" w:styleId="ListParagraph">
    <w:name w:val="List Paragraph"/>
    <w:basedOn w:val="Normal"/>
    <w:link w:val="ListParagraphChar"/>
    <w:uiPriority w:val="34"/>
    <w:qFormat/>
    <w:rsid w:val="0052409D"/>
    <w:pPr>
      <w:spacing w:after="240" w:line="360" w:lineRule="auto"/>
      <w:jc w:val="both"/>
    </w:pPr>
    <w:rPr>
      <w:rFonts w:ascii="Arial" w:eastAsiaTheme="minorHAnsi" w:hAnsi="Arial" w:cs="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5079</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Neves Marques</dc:creator>
  <cp:keywords/>
  <dc:description/>
  <cp:lastModifiedBy>João Neves Marques</cp:lastModifiedBy>
  <cp:revision>1</cp:revision>
  <dcterms:created xsi:type="dcterms:W3CDTF">2021-07-16T12:47:00Z</dcterms:created>
  <dcterms:modified xsi:type="dcterms:W3CDTF">2021-07-16T12:48:00Z</dcterms:modified>
</cp:coreProperties>
</file>